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8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380" w:type="dxa"/>
          </w:tcPr>
          <w:p>
            <w:pPr>
              <w:spacing w:line="1200" w:lineRule="exact"/>
              <w:jc w:val="distribute"/>
              <w:rPr>
                <w:rFonts w:hint="default" w:ascii="Times New Roman" w:hAnsi="Times New Roman" w:eastAsia="方正小标宋简体" w:cs="Times New Roman"/>
                <w:color w:val="FF3200"/>
                <w:w w:val="55"/>
                <w:sz w:val="80"/>
                <w:szCs w:val="80"/>
              </w:rPr>
            </w:pPr>
            <w:bookmarkStart w:id="0" w:name="标题"/>
            <w:r>
              <w:rPr>
                <w:rFonts w:hint="default" w:ascii="Times New Roman" w:hAnsi="Times New Roman" w:eastAsia="方正小标宋简体" w:cs="Times New Roman"/>
                <w:color w:val="FF3200"/>
                <w:spacing w:val="-40"/>
                <w:w w:val="55"/>
                <w:sz w:val="80"/>
                <w:szCs w:val="80"/>
              </w:rPr>
              <w:t>泰安高新区扶贫开发领导小组办公室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1900" w:lineRule="exact"/>
              <w:jc w:val="center"/>
              <w:rPr>
                <w:rFonts w:hint="default" w:ascii="Times New Roman" w:hAnsi="Times New Roman" w:eastAsia="方正小标宋简体" w:cs="Times New Roman"/>
                <w:color w:val="FF3200"/>
                <w:spacing w:val="-32"/>
                <w:w w:val="47"/>
                <w:sz w:val="170"/>
                <w:szCs w:val="170"/>
              </w:rPr>
            </w:pPr>
            <w:r>
              <w:rPr>
                <w:rFonts w:hint="default" w:ascii="Times New Roman" w:hAnsi="Times New Roman" w:eastAsia="方正小标宋简体" w:cs="Times New Roman"/>
                <w:color w:val="FF3200"/>
                <w:spacing w:val="-32"/>
                <w:w w:val="47"/>
                <w:sz w:val="170"/>
                <w:szCs w:val="170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380" w:type="dxa"/>
          </w:tcPr>
          <w:p>
            <w:pPr>
              <w:spacing w:line="1200" w:lineRule="exact"/>
              <w:jc w:val="distribute"/>
              <w:rPr>
                <w:rFonts w:hint="default" w:ascii="Times New Roman" w:hAnsi="Times New Roman" w:eastAsia="方正小标宋简体" w:cs="Times New Roman"/>
                <w:color w:val="FF3200"/>
                <w:w w:val="80"/>
                <w:sz w:val="80"/>
                <w:szCs w:val="80"/>
              </w:rPr>
            </w:pPr>
            <w:r>
              <w:rPr>
                <w:rFonts w:hint="eastAsia" w:ascii="方正小标宋简体" w:eastAsia="方正小标宋简体"/>
                <w:color w:val="FF0000"/>
                <w:spacing w:val="-40"/>
                <w:w w:val="60"/>
                <w:sz w:val="80"/>
                <w:szCs w:val="80"/>
              </w:rPr>
              <w:t>泰安高新技术产业开发区财政财务部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1900" w:lineRule="exact"/>
              <w:jc w:val="center"/>
              <w:rPr>
                <w:rFonts w:hint="default" w:ascii="Times New Roman" w:hAnsi="Times New Roman" w:eastAsia="方正小标宋简体" w:cs="Times New Roman"/>
                <w:color w:val="FF0000"/>
                <w:spacing w:val="-32"/>
                <w:w w:val="47"/>
                <w:sz w:val="170"/>
                <w:szCs w:val="170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color w:val="FFFFFF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356235</wp:posOffset>
                </wp:positionV>
                <wp:extent cx="5935980" cy="133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5980" cy="133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32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28.05pt;height:1.05pt;width:467.4pt;mso-position-horizontal:center;z-index:251658240;mso-width-relative:page;mso-height-relative:page;" filled="f" stroked="t" coordsize="21600,21600" o:gfxdata="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VNvRNUAAAAG&#10;AQAADwAAAAAAAAABACAAAAAiAAAAZHJzL2Rvd25yZXYueG1sUEsBAhQAFAAAAAgAh07iQBD2iubm&#10;AQAApQMAAA4AAAAAAAAAAQAgAAAAJAEAAGRycy9lMm9Eb2MueG1sUEsFBgAAAAAGAAYAWQEAAHwF&#10;AAAAAA==&#10;">
                <v:fill on="f" focussize="0,0"/>
                <v:stroke weight="1.5pt" color="#FF32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楷体_GB2312" w:cs="Times New Roman"/>
          <w:sz w:val="32"/>
          <w:szCs w:val="32"/>
        </w:rPr>
        <w:t>泰高扶贫组办字〔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号</w:t>
      </w:r>
    </w:p>
    <w:p>
      <w:pPr>
        <w:rPr>
          <w:rFonts w:hint="default" w:ascii="Times New Roman" w:hAnsi="Times New Roman" w:cs="Times New Roma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2"/>
          <w:szCs w:val="42"/>
          <w:lang w:val="en-US" w:eastAsia="zh-CN"/>
        </w:rPr>
      </w:pPr>
      <w:bookmarkStart w:id="1" w:name="_GoBack"/>
      <w:r>
        <w:rPr>
          <w:rFonts w:hint="eastAsia" w:ascii="Times New Roman" w:hAnsi="Times New Roman" w:eastAsia="方正小标宋简体" w:cs="Times New Roman"/>
          <w:sz w:val="42"/>
          <w:szCs w:val="42"/>
          <w:lang w:eastAsia="zh-CN"/>
        </w:rPr>
        <w:t>关于泰安高新区</w:t>
      </w:r>
      <w:r>
        <w:rPr>
          <w:rFonts w:hint="default" w:ascii="Times New Roman" w:hAnsi="Times New Roman" w:eastAsia="方正小标宋简体" w:cs="Times New Roman"/>
          <w:sz w:val="42"/>
          <w:szCs w:val="42"/>
        </w:rPr>
        <w:t>20</w:t>
      </w:r>
      <w:r>
        <w:rPr>
          <w:rFonts w:hint="default" w:ascii="Times New Roman" w:hAnsi="Times New Roman" w:eastAsia="方正小标宋简体" w:cs="Times New Roman"/>
          <w:sz w:val="42"/>
          <w:szCs w:val="42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sz w:val="42"/>
          <w:szCs w:val="42"/>
        </w:rPr>
        <w:t>年</w:t>
      </w:r>
      <w:r>
        <w:rPr>
          <w:rFonts w:hint="default" w:ascii="Times New Roman" w:hAnsi="Times New Roman" w:eastAsia="方正小标宋简体" w:cs="Times New Roman"/>
          <w:sz w:val="42"/>
          <w:szCs w:val="42"/>
          <w:lang w:val="en-US" w:eastAsia="zh-CN"/>
        </w:rPr>
        <w:t>第二批省级财政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2"/>
          <w:szCs w:val="42"/>
        </w:rPr>
      </w:pPr>
      <w:r>
        <w:rPr>
          <w:rFonts w:hint="default" w:ascii="Times New Roman" w:hAnsi="Times New Roman" w:eastAsia="方正小标宋简体" w:cs="Times New Roman"/>
          <w:sz w:val="42"/>
          <w:szCs w:val="42"/>
          <w:lang w:val="en-US" w:eastAsia="zh-CN"/>
        </w:rPr>
        <w:t>专项</w:t>
      </w:r>
      <w:r>
        <w:rPr>
          <w:rFonts w:hint="default" w:ascii="FZXBSK--GBK1-0" w:hAnsi="FZXBSK--GBK1-0" w:eastAsia="FZXBSK--GBK1-0" w:cs="FZXBSK--GBK1-0"/>
          <w:b/>
          <w:color w:val="000000"/>
          <w:kern w:val="0"/>
          <w:sz w:val="41"/>
          <w:szCs w:val="41"/>
          <w:lang w:val="en-US" w:eastAsia="zh-CN" w:bidi="ar"/>
        </w:rPr>
        <w:t>扶贫资金</w:t>
      </w:r>
      <w:r>
        <w:rPr>
          <w:rFonts w:hint="eastAsia" w:ascii="FZXBSK--GBK1-0" w:hAnsi="FZXBSK--GBK1-0" w:eastAsia="FZXBSK--GBK1-0" w:cs="FZXBSK--GBK1-0"/>
          <w:b/>
          <w:color w:val="000000"/>
          <w:kern w:val="0"/>
          <w:sz w:val="41"/>
          <w:szCs w:val="41"/>
          <w:lang w:val="en-US" w:eastAsia="zh-CN" w:bidi="ar"/>
        </w:rPr>
        <w:t>的</w:t>
      </w:r>
      <w:r>
        <w:rPr>
          <w:rFonts w:hint="default" w:ascii="Times New Roman" w:hAnsi="Times New Roman" w:eastAsia="方正小标宋简体" w:cs="Times New Roman"/>
          <w:sz w:val="42"/>
          <w:szCs w:val="42"/>
        </w:rPr>
        <w:t>使用</w:t>
      </w:r>
      <w:r>
        <w:rPr>
          <w:rFonts w:hint="default" w:ascii="Times New Roman" w:hAnsi="Times New Roman" w:eastAsia="方正小标宋简体" w:cs="Times New Roman"/>
          <w:sz w:val="42"/>
          <w:szCs w:val="42"/>
          <w:lang w:eastAsia="zh-CN"/>
        </w:rPr>
        <w:t>管理</w:t>
      </w:r>
      <w:r>
        <w:rPr>
          <w:rFonts w:hint="default" w:ascii="Times New Roman" w:hAnsi="Times New Roman" w:eastAsia="方正小标宋简体" w:cs="Times New Roman"/>
          <w:sz w:val="42"/>
          <w:szCs w:val="42"/>
        </w:rPr>
        <w:t>意见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各乡镇（街道）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、各有关部门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山东省扶贫开发办公室山东省财政厅关于下达2020年第二批省级财政专项扶贫资金安排使用计划的通知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鲁扶贫办字〔2020〕11号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）文件和市扶贫办资金安排方案，泰安高新区分配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2020年第二批省级财政专项扶贫资金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118万元，其中工作成效奖励资金110万元、雨露计划资金8万元。根据2019年脱贫攻坚考核情况，分配良庄镇、房村镇各55万元，全部由乡镇统筹用于扶贫项目；分配社会事务服务中心8万元，用于雨露计划。该批次资金使用，按照《关于加强 2020 年度财政专项扶贫资金使用管理的意见》（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泰高扶贫组办字〔2020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号）文件执行。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按照9月底前扶贫项目全部完工的要求，请各乡镇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加快扶贫项目立项审批进度，项目选定、方案编制完成、公示、乡镇审核合格后，要在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日前完成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，并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盖章报送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立项批复申请、项目实施方案和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年x级财政扶贫开发产业项目审核备案表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区级对项目评审论证、批复，要在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日前完成。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320" w:leftChars="0" w:hanging="320" w:hangingChars="1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附件：20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第二批省级财政专项扶贫资金分配明细表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泰安高新区扶贫办     泰安高新区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财政财务部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sectPr>
          <w:footerReference r:id="rId3" w:type="default"/>
          <w:pgSz w:w="11906" w:h="16838"/>
          <w:pgMar w:top="1417" w:right="1417" w:bottom="1417" w:left="1701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tbl>
      <w:tblPr>
        <w:tblStyle w:val="5"/>
        <w:tblW w:w="14807" w:type="dxa"/>
        <w:tblInd w:w="41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2"/>
        <w:gridCol w:w="705"/>
      </w:tblGrid>
      <w:tr>
        <w:tblPrEx>
          <w:shd w:val="clear" w:color="auto" w:fill="auto"/>
        </w:tblPrEx>
        <w:trPr>
          <w:trHeight w:val="440" w:hRule="atLeast"/>
        </w:trPr>
        <w:tc>
          <w:tcPr>
            <w:tcW w:w="1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widowControl/>
              <w:suppressLineNumbers w:val="0"/>
              <w:ind w:firstLine="2200" w:firstLineChars="50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</w:pPr>
          </w:p>
          <w:tbl>
            <w:tblPr>
              <w:tblStyle w:val="5"/>
              <w:tblW w:w="12211" w:type="dxa"/>
              <w:tblInd w:w="-2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"/>
              <w:gridCol w:w="2719"/>
              <w:gridCol w:w="2700"/>
              <w:gridCol w:w="2175"/>
              <w:gridCol w:w="1668"/>
              <w:gridCol w:w="1463"/>
              <w:gridCol w:w="1481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5" w:type="dxa"/>
                <w:wAfter w:w="1481" w:type="dxa"/>
                <w:trHeight w:val="480" w:hRule="atLeast"/>
              </w:trPr>
              <w:tc>
                <w:tcPr>
                  <w:tcW w:w="1072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 xml:space="preserve">      2020年第二批省级财政专项扶贫资金分配明细表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gridAfter w:val="1"/>
                <w:wBefore w:w="5" w:type="dxa"/>
                <w:wAfter w:w="1481" w:type="dxa"/>
                <w:trHeight w:val="400" w:hRule="atLeast"/>
              </w:trPr>
              <w:tc>
                <w:tcPr>
                  <w:tcW w:w="2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cs="宋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 xml:space="preserve">        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单位：万元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0" w:hRule="atLeast"/>
              </w:trPr>
              <w:tc>
                <w:tcPr>
                  <w:tcW w:w="27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384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工作成效奖励资金</w:t>
                  </w:r>
                </w:p>
              </w:tc>
              <w:tc>
                <w:tcPr>
                  <w:tcW w:w="294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雨露计划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5" w:hRule="atLeast"/>
              </w:trPr>
              <w:tc>
                <w:tcPr>
                  <w:tcW w:w="27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_GB2312" w:hAnsi="宋体" w:eastAsia="仿宋_GB2312" w:cs="仿宋_GB2312"/>
                      <w:i w:val="0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hint="eastAsia" w:asci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社会事务服务中心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84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94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31" w:hRule="atLeast"/>
              </w:trPr>
              <w:tc>
                <w:tcPr>
                  <w:tcW w:w="27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良庄镇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384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294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0" w:hRule="atLeast"/>
              </w:trPr>
              <w:tc>
                <w:tcPr>
                  <w:tcW w:w="27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房村镇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384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294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0" w:hRule="atLeast"/>
              </w:trPr>
              <w:tc>
                <w:tcPr>
                  <w:tcW w:w="272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全区合计</w:t>
                  </w:r>
                </w:p>
              </w:tc>
              <w:tc>
                <w:tcPr>
                  <w:tcW w:w="2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384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294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8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ind w:firstLine="2200" w:firstLineChars="50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200" w:firstLineChars="50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9"/>
        <w:spacing w:before="0" w:beforeAutospacing="0" w:after="0" w:afterAutospacing="0"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sectPr>
      <w:footerReference r:id="rId4" w:type="default"/>
      <w:footerReference r:id="rId5" w:type="even"/>
      <w:pgSz w:w="16838" w:h="11906" w:orient="landscape"/>
      <w:pgMar w:top="1701" w:right="1417" w:bottom="1417" w:left="1417" w:header="851" w:footer="124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11"/>
    <w:rsid w:val="003F455E"/>
    <w:rsid w:val="0045310D"/>
    <w:rsid w:val="005B6AED"/>
    <w:rsid w:val="005C4B4A"/>
    <w:rsid w:val="00661766"/>
    <w:rsid w:val="006F72DD"/>
    <w:rsid w:val="00A32AAD"/>
    <w:rsid w:val="00AC75E5"/>
    <w:rsid w:val="00AD1333"/>
    <w:rsid w:val="00DC5E31"/>
    <w:rsid w:val="00EA0E11"/>
    <w:rsid w:val="00F869AA"/>
    <w:rsid w:val="00F9251B"/>
    <w:rsid w:val="04753BF3"/>
    <w:rsid w:val="09D60F46"/>
    <w:rsid w:val="0ADB6536"/>
    <w:rsid w:val="10EE4051"/>
    <w:rsid w:val="11E33D26"/>
    <w:rsid w:val="13887C16"/>
    <w:rsid w:val="1438131A"/>
    <w:rsid w:val="15D8370D"/>
    <w:rsid w:val="18743202"/>
    <w:rsid w:val="1B264258"/>
    <w:rsid w:val="1DAA2D79"/>
    <w:rsid w:val="1E6A027B"/>
    <w:rsid w:val="231C1694"/>
    <w:rsid w:val="23E5154C"/>
    <w:rsid w:val="2C5A3FA3"/>
    <w:rsid w:val="2C9B7983"/>
    <w:rsid w:val="2DFE0BC7"/>
    <w:rsid w:val="315B730D"/>
    <w:rsid w:val="3B700AB9"/>
    <w:rsid w:val="3C1B309A"/>
    <w:rsid w:val="42836766"/>
    <w:rsid w:val="45957575"/>
    <w:rsid w:val="46C55E09"/>
    <w:rsid w:val="485643E3"/>
    <w:rsid w:val="49FF34C1"/>
    <w:rsid w:val="4BE74429"/>
    <w:rsid w:val="51E27675"/>
    <w:rsid w:val="525D2025"/>
    <w:rsid w:val="538176F5"/>
    <w:rsid w:val="551E29C2"/>
    <w:rsid w:val="565940FF"/>
    <w:rsid w:val="588A5DA6"/>
    <w:rsid w:val="5A91772A"/>
    <w:rsid w:val="5E503F08"/>
    <w:rsid w:val="638E5E1C"/>
    <w:rsid w:val="6406154E"/>
    <w:rsid w:val="64566D49"/>
    <w:rsid w:val="67666422"/>
    <w:rsid w:val="71D55D43"/>
    <w:rsid w:val="72262000"/>
    <w:rsid w:val="75EA4F89"/>
    <w:rsid w:val="75F03331"/>
    <w:rsid w:val="76574067"/>
    <w:rsid w:val="76C05AFB"/>
    <w:rsid w:val="77F524C4"/>
    <w:rsid w:val="7916136B"/>
    <w:rsid w:val="791D4990"/>
    <w:rsid w:val="7AAD6344"/>
    <w:rsid w:val="7CF957A7"/>
    <w:rsid w:val="7F080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7">
    <w:name w:val="page number"/>
    <w:basedOn w:val="6"/>
    <w:qFormat/>
    <w:uiPriority w:val="0"/>
    <w:rPr>
      <w:rFonts w:cs="Times New Roman"/>
    </w:rPr>
  </w:style>
  <w:style w:type="paragraph" w:customStyle="1" w:styleId="8">
    <w:name w:val="reader-word-layer reader-word-s1-6"/>
    <w:basedOn w:val="1"/>
    <w:qFormat/>
    <w:uiPriority w:val="0"/>
    <w:pPr>
      <w:spacing w:before="100" w:beforeAutospacing="1" w:after="100" w:afterAutospacing="1"/>
    </w:pPr>
  </w:style>
  <w:style w:type="paragraph" w:customStyle="1" w:styleId="9">
    <w:name w:val="reader-word-layer reader-word-s1-7"/>
    <w:basedOn w:val="1"/>
    <w:qFormat/>
    <w:uiPriority w:val="0"/>
    <w:pPr>
      <w:spacing w:before="100" w:beforeAutospacing="1" w:after="100" w:afterAutospacing="1"/>
    </w:pPr>
  </w:style>
  <w:style w:type="character" w:customStyle="1" w:styleId="10">
    <w:name w:val="font9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1">
    <w:name w:val="font11"/>
    <w:basedOn w:val="6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7160</Words>
  <Characters>7492</Characters>
  <Lines>55</Lines>
  <Paragraphs>15</Paragraphs>
  <TotalTime>2</TotalTime>
  <ScaleCrop>false</ScaleCrop>
  <LinksUpToDate>false</LinksUpToDate>
  <CharactersWithSpaces>7769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2018-04-26T02:48:00Z</dcterms:created>
  <dc:creator>Administrator</dc:creator>
  <cp:lastModifiedBy>张道泉</cp:lastModifiedBy>
  <cp:lastPrinted>2020-03-26T09:32:00Z</cp:lastPrinted>
  <dcterms:modified xsi:type="dcterms:W3CDTF">2020-03-27T01:03:59Z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